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60" w:lineRule="auto"/>
        <w:jc w:val="left"/>
        <w:rPr>
          <w:rFonts w:ascii="仿宋_GB2312" w:hAnsi="宋体" w:eastAsia="仿宋_GB2312"/>
          <w:sz w:val="28"/>
          <w:szCs w:val="28"/>
        </w:rPr>
      </w:pPr>
      <w:r>
        <w:rPr>
          <w:rFonts w:hint="eastAsia" w:ascii="仿宋_GB2312" w:eastAsia="仿宋_GB2312"/>
          <w:sz w:val="28"/>
          <w:szCs w:val="28"/>
        </w:rPr>
        <w:t>附件</w:t>
      </w:r>
      <w:r>
        <w:rPr>
          <w:rFonts w:ascii="仿宋_GB2312" w:eastAsia="仿宋_GB2312"/>
          <w:sz w:val="28"/>
          <w:szCs w:val="28"/>
        </w:rPr>
        <w:t>1</w:t>
      </w: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招聘岗位、资格条件一览表</w:t>
      </w:r>
    </w:p>
    <w:tbl>
      <w:tblPr>
        <w:tblStyle w:val="5"/>
        <w:tblW w:w="14184"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fixed"/>
        <w:tblCellMar>
          <w:top w:w="0" w:type="dxa"/>
          <w:left w:w="108" w:type="dxa"/>
          <w:bottom w:w="0" w:type="dxa"/>
          <w:right w:w="108" w:type="dxa"/>
        </w:tblCellMar>
      </w:tblPr>
      <w:tblGrid>
        <w:gridCol w:w="568"/>
        <w:gridCol w:w="992"/>
        <w:gridCol w:w="724"/>
        <w:gridCol w:w="1245"/>
        <w:gridCol w:w="4833"/>
        <w:gridCol w:w="554"/>
        <w:gridCol w:w="526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fixed"/>
          <w:tblCellMar>
            <w:top w:w="0" w:type="dxa"/>
            <w:left w:w="108" w:type="dxa"/>
            <w:bottom w:w="0" w:type="dxa"/>
            <w:right w:w="108" w:type="dxa"/>
          </w:tblCellMar>
        </w:tblPrEx>
        <w:trPr>
          <w:trHeight w:val="750" w:hRule="atLeast"/>
          <w:tblHeader/>
          <w:jc w:val="center"/>
        </w:trPr>
        <w:tc>
          <w:tcPr>
            <w:tcW w:w="568" w:type="dxa"/>
            <w:tcBorders>
              <w:bottom w:val="single" w:color="auto" w:sz="6" w:space="0"/>
            </w:tcBorders>
            <w:shd w:val="clear" w:color="auto" w:fill="auto"/>
            <w:vAlign w:val="center"/>
          </w:tcPr>
          <w:p>
            <w:pPr>
              <w:widowControl/>
              <w:jc w:val="center"/>
              <w:rPr>
                <w:rFonts w:ascii="黑体" w:hAnsi="黑体" w:eastAsia="黑体" w:cs="宋体"/>
                <w:bCs/>
                <w:kern w:val="0"/>
                <w:sz w:val="20"/>
                <w:szCs w:val="20"/>
              </w:rPr>
            </w:pPr>
            <w:r>
              <w:rPr>
                <w:rFonts w:hint="eastAsia" w:ascii="黑体" w:hAnsi="黑体" w:eastAsia="黑体" w:cs="宋体"/>
                <w:bCs/>
                <w:kern w:val="0"/>
                <w:sz w:val="20"/>
                <w:szCs w:val="20"/>
              </w:rPr>
              <w:t>序号</w:t>
            </w:r>
          </w:p>
        </w:tc>
        <w:tc>
          <w:tcPr>
            <w:tcW w:w="992" w:type="dxa"/>
            <w:tcBorders>
              <w:bottom w:val="single" w:color="auto" w:sz="6" w:space="0"/>
            </w:tcBorders>
            <w:shd w:val="clear" w:color="auto" w:fill="auto"/>
            <w:vAlign w:val="center"/>
          </w:tcPr>
          <w:p>
            <w:pPr>
              <w:widowControl/>
              <w:jc w:val="center"/>
              <w:rPr>
                <w:rFonts w:ascii="黑体" w:hAnsi="黑体" w:eastAsia="黑体" w:cs="宋体"/>
                <w:bCs/>
                <w:kern w:val="0"/>
                <w:sz w:val="20"/>
                <w:szCs w:val="20"/>
              </w:rPr>
            </w:pPr>
            <w:r>
              <w:rPr>
                <w:rFonts w:hint="eastAsia" w:ascii="黑体" w:hAnsi="黑体" w:eastAsia="黑体" w:cs="宋体"/>
                <w:bCs/>
                <w:kern w:val="0"/>
                <w:sz w:val="20"/>
                <w:szCs w:val="20"/>
              </w:rPr>
              <w:t>招聘</w:t>
            </w:r>
          </w:p>
          <w:p>
            <w:pPr>
              <w:widowControl/>
              <w:jc w:val="center"/>
              <w:rPr>
                <w:rFonts w:ascii="黑体" w:hAnsi="黑体" w:eastAsia="黑体" w:cs="宋体"/>
                <w:bCs/>
                <w:kern w:val="0"/>
                <w:sz w:val="20"/>
                <w:szCs w:val="20"/>
              </w:rPr>
            </w:pPr>
            <w:r>
              <w:rPr>
                <w:rFonts w:hint="eastAsia" w:ascii="黑体" w:hAnsi="黑体" w:eastAsia="黑体" w:cs="宋体"/>
                <w:bCs/>
                <w:kern w:val="0"/>
                <w:sz w:val="20"/>
                <w:szCs w:val="20"/>
              </w:rPr>
              <w:t>岗位</w:t>
            </w:r>
          </w:p>
        </w:tc>
        <w:tc>
          <w:tcPr>
            <w:tcW w:w="724" w:type="dxa"/>
            <w:tcBorders>
              <w:bottom w:val="single" w:color="auto" w:sz="6" w:space="0"/>
            </w:tcBorders>
            <w:vAlign w:val="center"/>
          </w:tcPr>
          <w:p>
            <w:pPr>
              <w:widowControl/>
              <w:jc w:val="center"/>
              <w:rPr>
                <w:rFonts w:ascii="黑体" w:hAnsi="黑体" w:eastAsia="黑体" w:cs="宋体"/>
                <w:bCs/>
                <w:kern w:val="0"/>
                <w:sz w:val="20"/>
                <w:szCs w:val="20"/>
              </w:rPr>
            </w:pPr>
            <w:r>
              <w:rPr>
                <w:rFonts w:hint="eastAsia" w:ascii="黑体" w:hAnsi="黑体" w:eastAsia="黑体" w:cs="宋体"/>
                <w:bCs/>
                <w:color w:val="000000"/>
                <w:kern w:val="0"/>
                <w:sz w:val="20"/>
                <w:szCs w:val="20"/>
              </w:rPr>
              <w:t>岗位代码</w:t>
            </w:r>
          </w:p>
        </w:tc>
        <w:tc>
          <w:tcPr>
            <w:tcW w:w="1245" w:type="dxa"/>
            <w:tcBorders>
              <w:bottom w:val="single" w:color="auto" w:sz="6" w:space="0"/>
            </w:tcBorders>
            <w:vAlign w:val="center"/>
          </w:tcPr>
          <w:p>
            <w:pPr>
              <w:widowControl/>
              <w:jc w:val="center"/>
              <w:rPr>
                <w:rFonts w:ascii="黑体" w:hAnsi="黑体" w:eastAsia="黑体" w:cs="宋体"/>
                <w:bCs/>
                <w:kern w:val="0"/>
                <w:sz w:val="20"/>
                <w:szCs w:val="20"/>
              </w:rPr>
            </w:pPr>
            <w:r>
              <w:rPr>
                <w:rFonts w:hint="eastAsia" w:ascii="黑体" w:hAnsi="黑体" w:eastAsia="黑体" w:cs="宋体"/>
                <w:bCs/>
                <w:kern w:val="0"/>
                <w:sz w:val="20"/>
                <w:szCs w:val="20"/>
              </w:rPr>
              <w:t>工作地点</w:t>
            </w:r>
          </w:p>
        </w:tc>
        <w:tc>
          <w:tcPr>
            <w:tcW w:w="4833" w:type="dxa"/>
            <w:tcBorders>
              <w:bottom w:val="single" w:color="auto" w:sz="6" w:space="0"/>
            </w:tcBorders>
            <w:vAlign w:val="center"/>
          </w:tcPr>
          <w:p>
            <w:pPr>
              <w:widowControl/>
              <w:jc w:val="center"/>
              <w:rPr>
                <w:rFonts w:ascii="黑体" w:hAnsi="黑体" w:eastAsia="黑体" w:cs="宋体"/>
                <w:bCs/>
                <w:kern w:val="0"/>
                <w:sz w:val="20"/>
                <w:szCs w:val="20"/>
              </w:rPr>
            </w:pPr>
            <w:r>
              <w:rPr>
                <w:rFonts w:hint="eastAsia" w:ascii="黑体" w:hAnsi="黑体" w:eastAsia="黑体" w:cs="宋体"/>
                <w:bCs/>
                <w:kern w:val="0"/>
                <w:sz w:val="20"/>
                <w:szCs w:val="20"/>
              </w:rPr>
              <w:t>工作职责</w:t>
            </w:r>
          </w:p>
        </w:tc>
        <w:tc>
          <w:tcPr>
            <w:tcW w:w="554" w:type="dxa"/>
            <w:tcBorders>
              <w:bottom w:val="single" w:color="auto" w:sz="6" w:space="0"/>
            </w:tcBorders>
            <w:vAlign w:val="center"/>
          </w:tcPr>
          <w:p>
            <w:pPr>
              <w:widowControl/>
              <w:jc w:val="center"/>
              <w:rPr>
                <w:rFonts w:ascii="黑体" w:hAnsi="黑体" w:eastAsia="黑体" w:cs="宋体"/>
                <w:bCs/>
                <w:kern w:val="0"/>
                <w:sz w:val="20"/>
                <w:szCs w:val="20"/>
              </w:rPr>
            </w:pPr>
            <w:r>
              <w:rPr>
                <w:rFonts w:hint="eastAsia" w:ascii="黑体" w:hAnsi="黑体" w:eastAsia="黑体" w:cs="宋体"/>
                <w:bCs/>
                <w:kern w:val="0"/>
                <w:sz w:val="20"/>
                <w:szCs w:val="20"/>
              </w:rPr>
              <w:t>人数</w:t>
            </w:r>
          </w:p>
        </w:tc>
        <w:tc>
          <w:tcPr>
            <w:tcW w:w="5268" w:type="dxa"/>
            <w:tcBorders>
              <w:bottom w:val="single" w:color="auto" w:sz="6" w:space="0"/>
            </w:tcBorders>
            <w:shd w:val="clear" w:color="auto" w:fill="auto"/>
            <w:vAlign w:val="center"/>
          </w:tcPr>
          <w:p>
            <w:pPr>
              <w:widowControl/>
              <w:jc w:val="center"/>
              <w:rPr>
                <w:rFonts w:ascii="黑体" w:hAnsi="黑体" w:eastAsia="黑体" w:cs="宋体"/>
                <w:bCs/>
                <w:kern w:val="0"/>
                <w:sz w:val="20"/>
                <w:szCs w:val="20"/>
              </w:rPr>
            </w:pPr>
            <w:r>
              <w:rPr>
                <w:rFonts w:hint="eastAsia" w:ascii="黑体" w:hAnsi="黑体" w:eastAsia="黑体" w:cs="宋体"/>
                <w:bCs/>
                <w:kern w:val="0"/>
                <w:sz w:val="20"/>
                <w:szCs w:val="20"/>
              </w:rPr>
              <w:t>资格条件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fixed"/>
          <w:tblCellMar>
            <w:top w:w="0" w:type="dxa"/>
            <w:left w:w="108" w:type="dxa"/>
            <w:bottom w:w="0" w:type="dxa"/>
            <w:right w:w="108" w:type="dxa"/>
          </w:tblCellMar>
        </w:tblPrEx>
        <w:trPr>
          <w:trHeight w:val="3730" w:hRule="atLeast"/>
          <w:jc w:val="center"/>
        </w:trPr>
        <w:tc>
          <w:tcPr>
            <w:tcW w:w="568" w:type="dxa"/>
            <w:tcBorders>
              <w:top w:val="single" w:color="auto" w:sz="6" w:space="0"/>
              <w:bottom w:val="single" w:color="auto" w:sz="6"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992" w:type="dxa"/>
            <w:tcBorders>
              <w:top w:val="single" w:color="auto" w:sz="6" w:space="0"/>
              <w:bottom w:val="single" w:color="auto" w:sz="6"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巡查队副队长（副科级）</w:t>
            </w:r>
          </w:p>
        </w:tc>
        <w:tc>
          <w:tcPr>
            <w:tcW w:w="724" w:type="dxa"/>
            <w:tcBorders>
              <w:top w:val="single" w:color="auto" w:sz="6" w:space="0"/>
              <w:bottom w:val="single" w:color="auto" w:sz="6"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KQ</w:t>
            </w:r>
            <w:r>
              <w:rPr>
                <w:rFonts w:hint="eastAsia" w:ascii="仿宋_GB2312" w:hAnsi="宋体" w:eastAsia="仿宋_GB2312" w:cs="宋体"/>
                <w:kern w:val="0"/>
                <w:sz w:val="20"/>
                <w:szCs w:val="20"/>
              </w:rPr>
              <w:t>01</w:t>
            </w:r>
          </w:p>
        </w:tc>
        <w:tc>
          <w:tcPr>
            <w:tcW w:w="1245" w:type="dxa"/>
            <w:tcBorders>
              <w:top w:val="single" w:color="auto" w:sz="6" w:space="0"/>
              <w:bottom w:val="single" w:color="auto" w:sz="6"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丹江口市、十堰市郧阳区、河南省淅川县</w:t>
            </w:r>
          </w:p>
        </w:tc>
        <w:tc>
          <w:tcPr>
            <w:tcW w:w="4833" w:type="dxa"/>
            <w:tcBorders>
              <w:top w:val="single" w:color="auto" w:sz="6" w:space="0"/>
              <w:bottom w:val="single" w:color="auto" w:sz="6"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1．负责库区消落地的开发利用、水土保持、水事违法行为等相关情况的巡查工作。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2．负责库区界桩、界碑、标识牌、警示牌、宣传牌等管护设施的巡查、维护管理工作。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3．负责水库管理范围和保护范围内在建桥梁、码头、公路、取水、排水等在建涉河建设项目审批手续履行情况和现场施工情况的巡查工作。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4．负责库区取用水单位的巡查工作。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5．配合组织开展库区突发事件应急处置工作；协助组织开展库区水法律法规宣传工作。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6．完成上级交办的其他工作，协助其他岗位工作。</w:t>
            </w:r>
          </w:p>
        </w:tc>
        <w:tc>
          <w:tcPr>
            <w:tcW w:w="554" w:type="dxa"/>
            <w:tcBorders>
              <w:top w:val="single" w:color="auto" w:sz="6" w:space="0"/>
              <w:bottom w:val="single" w:color="auto" w:sz="6"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5268" w:type="dxa"/>
            <w:tcBorders>
              <w:top w:val="single" w:color="auto" w:sz="6" w:space="0"/>
              <w:bottom w:val="single" w:color="auto" w:sz="6"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1.全日制</w:t>
            </w:r>
            <w:r>
              <w:rPr>
                <w:rFonts w:hint="eastAsia" w:ascii="仿宋_GB2312" w:hAnsi="宋体" w:eastAsia="仿宋_GB2312" w:cs="宋体"/>
                <w:kern w:val="0"/>
                <w:sz w:val="20"/>
                <w:szCs w:val="20"/>
                <w:lang w:val="en-US" w:eastAsia="zh-CN"/>
              </w:rPr>
              <w:t>大学</w:t>
            </w:r>
            <w:r>
              <w:rPr>
                <w:rFonts w:hint="eastAsia" w:ascii="仿宋_GB2312" w:hAnsi="宋体" w:eastAsia="仿宋_GB2312" w:cs="宋体"/>
                <w:kern w:val="0"/>
                <w:sz w:val="20"/>
                <w:szCs w:val="20"/>
              </w:rPr>
              <w:t>专科及以上学历，或大学本科及以上学历；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2.限男性，年龄50周岁以下（1971年</w:t>
            </w:r>
            <w:r>
              <w:rPr>
                <w:rFonts w:hint="eastAsia" w:ascii="仿宋_GB2312" w:hAnsi="宋体" w:eastAsia="仿宋_GB2312" w:cs="宋体"/>
                <w:kern w:val="0"/>
                <w:sz w:val="20"/>
                <w:szCs w:val="20"/>
                <w:lang w:val="en-US" w:eastAsia="zh-CN"/>
              </w:rPr>
              <w:t>4</w:t>
            </w:r>
            <w:r>
              <w:rPr>
                <w:rFonts w:hint="eastAsia" w:ascii="仿宋_GB2312" w:hAnsi="宋体" w:eastAsia="仿宋_GB2312" w:cs="宋体"/>
                <w:kern w:val="0"/>
                <w:sz w:val="20"/>
                <w:szCs w:val="20"/>
              </w:rPr>
              <w:t>月1日以后出生）；</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3.累计5年及以上汉江集团、中线水源公司工作经历；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4.有基层管理人员任职经历；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5.身体条件能够满足野外工作要求，无重大基础性疾病。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fixed"/>
          <w:tblCellMar>
            <w:top w:w="0" w:type="dxa"/>
            <w:left w:w="108" w:type="dxa"/>
            <w:bottom w:w="0" w:type="dxa"/>
            <w:right w:w="108" w:type="dxa"/>
          </w:tblCellMar>
        </w:tblPrEx>
        <w:trPr>
          <w:trHeight w:val="2286" w:hRule="atLeast"/>
          <w:jc w:val="center"/>
        </w:trPr>
        <w:tc>
          <w:tcPr>
            <w:tcW w:w="568" w:type="dxa"/>
            <w:tcBorders>
              <w:top w:val="single" w:color="auto" w:sz="6" w:space="0"/>
              <w:bottom w:val="single" w:color="auto" w:sz="6"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992" w:type="dxa"/>
            <w:tcBorders>
              <w:top w:val="single" w:color="auto" w:sz="6" w:space="0"/>
              <w:bottom w:val="single" w:color="auto" w:sz="6"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综合科工作人员</w:t>
            </w:r>
          </w:p>
        </w:tc>
        <w:tc>
          <w:tcPr>
            <w:tcW w:w="724" w:type="dxa"/>
            <w:tcBorders>
              <w:top w:val="single" w:color="auto" w:sz="6" w:space="0"/>
              <w:bottom w:val="single" w:color="auto" w:sz="6"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KQ</w:t>
            </w:r>
            <w:r>
              <w:rPr>
                <w:rFonts w:hint="eastAsia" w:ascii="仿宋_GB2312" w:hAnsi="宋体" w:eastAsia="仿宋_GB2312" w:cs="宋体"/>
                <w:kern w:val="0"/>
                <w:sz w:val="20"/>
                <w:szCs w:val="20"/>
              </w:rPr>
              <w:t>0</w:t>
            </w:r>
            <w:r>
              <w:rPr>
                <w:rFonts w:ascii="仿宋_GB2312" w:hAnsi="宋体" w:eastAsia="仿宋_GB2312" w:cs="宋体"/>
                <w:kern w:val="0"/>
                <w:sz w:val="20"/>
                <w:szCs w:val="20"/>
              </w:rPr>
              <w:t>2</w:t>
            </w:r>
          </w:p>
        </w:tc>
        <w:tc>
          <w:tcPr>
            <w:tcW w:w="1245" w:type="dxa"/>
            <w:tcBorders>
              <w:top w:val="single" w:color="auto" w:sz="6" w:space="0"/>
              <w:bottom w:val="single" w:color="auto" w:sz="6"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丹江口市</w:t>
            </w:r>
          </w:p>
        </w:tc>
        <w:tc>
          <w:tcPr>
            <w:tcW w:w="4833" w:type="dxa"/>
            <w:tcBorders>
              <w:top w:val="single" w:color="auto" w:sz="6" w:space="0"/>
              <w:bottom w:val="single" w:color="auto" w:sz="6"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1．承担本</w:t>
            </w:r>
            <w:r>
              <w:rPr>
                <w:rFonts w:hint="eastAsia" w:ascii="仿宋_GB2312" w:hAnsi="宋体" w:eastAsia="仿宋_GB2312" w:cs="宋体"/>
                <w:kern w:val="0"/>
                <w:sz w:val="20"/>
                <w:szCs w:val="20"/>
                <w:lang w:val="en-US" w:eastAsia="zh-CN"/>
              </w:rPr>
              <w:t>单位</w:t>
            </w:r>
            <w:r>
              <w:rPr>
                <w:rFonts w:hint="eastAsia" w:ascii="仿宋_GB2312" w:hAnsi="宋体" w:eastAsia="仿宋_GB2312" w:cs="宋体"/>
                <w:kern w:val="0"/>
                <w:sz w:val="20"/>
                <w:szCs w:val="20"/>
              </w:rPr>
              <w:t>公文、机要、档案、印章等综合行政管理工作。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2．承担本</w:t>
            </w:r>
            <w:r>
              <w:rPr>
                <w:rFonts w:hint="eastAsia" w:ascii="仿宋_GB2312" w:hAnsi="宋体" w:eastAsia="仿宋_GB2312" w:cs="宋体"/>
                <w:kern w:val="0"/>
                <w:sz w:val="20"/>
                <w:szCs w:val="20"/>
                <w:lang w:val="en-US" w:eastAsia="zh-CN"/>
              </w:rPr>
              <w:t>单位</w:t>
            </w:r>
            <w:r>
              <w:rPr>
                <w:rFonts w:hint="eastAsia" w:ascii="仿宋_GB2312" w:hAnsi="宋体" w:eastAsia="仿宋_GB2312" w:cs="宋体"/>
                <w:kern w:val="0"/>
                <w:sz w:val="20"/>
                <w:szCs w:val="20"/>
              </w:rPr>
              <w:t>人事、薪酬、培训管理及后勤保障工作。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3．承担本</w:t>
            </w:r>
            <w:r>
              <w:rPr>
                <w:rFonts w:hint="eastAsia" w:ascii="仿宋_GB2312" w:hAnsi="宋体" w:eastAsia="仿宋_GB2312" w:cs="宋体"/>
                <w:kern w:val="0"/>
                <w:sz w:val="20"/>
                <w:szCs w:val="20"/>
                <w:lang w:val="en-US" w:eastAsia="zh-CN"/>
              </w:rPr>
              <w:t>单位</w:t>
            </w:r>
            <w:r>
              <w:rPr>
                <w:rFonts w:hint="eastAsia" w:ascii="仿宋_GB2312" w:hAnsi="宋体" w:eastAsia="仿宋_GB2312" w:cs="宋体"/>
                <w:kern w:val="0"/>
                <w:sz w:val="20"/>
                <w:szCs w:val="20"/>
              </w:rPr>
              <w:t>宣传工作。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4．承担本</w:t>
            </w:r>
            <w:r>
              <w:rPr>
                <w:rFonts w:hint="eastAsia" w:ascii="仿宋_GB2312" w:hAnsi="宋体" w:eastAsia="仿宋_GB2312" w:cs="宋体"/>
                <w:kern w:val="0"/>
                <w:sz w:val="20"/>
                <w:szCs w:val="20"/>
                <w:lang w:val="en-US" w:eastAsia="zh-CN"/>
              </w:rPr>
              <w:t>单位</w:t>
            </w:r>
            <w:r>
              <w:rPr>
                <w:rFonts w:hint="eastAsia" w:ascii="仿宋_GB2312" w:hAnsi="宋体" w:eastAsia="仿宋_GB2312" w:cs="宋体"/>
                <w:kern w:val="0"/>
                <w:sz w:val="20"/>
                <w:szCs w:val="20"/>
              </w:rPr>
              <w:t>相关公务接待和对外联络工作。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5．完成上级交办的其他工作，协助其他岗位工作。</w:t>
            </w:r>
          </w:p>
        </w:tc>
        <w:tc>
          <w:tcPr>
            <w:tcW w:w="554" w:type="dxa"/>
            <w:tcBorders>
              <w:top w:val="single" w:color="auto" w:sz="6" w:space="0"/>
              <w:bottom w:val="single" w:color="auto" w:sz="6"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1</w:t>
            </w:r>
          </w:p>
        </w:tc>
        <w:tc>
          <w:tcPr>
            <w:tcW w:w="5268" w:type="dxa"/>
            <w:tcBorders>
              <w:top w:val="single" w:color="auto" w:sz="6" w:space="0"/>
              <w:bottom w:val="single" w:color="auto" w:sz="6"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1.全日制</w:t>
            </w:r>
            <w:r>
              <w:rPr>
                <w:rFonts w:hint="eastAsia" w:ascii="仿宋_GB2312" w:hAnsi="宋体" w:eastAsia="仿宋_GB2312" w:cs="宋体"/>
                <w:kern w:val="0"/>
                <w:sz w:val="20"/>
                <w:szCs w:val="20"/>
                <w:lang w:val="en-US" w:eastAsia="zh-CN"/>
              </w:rPr>
              <w:t>大学</w:t>
            </w:r>
            <w:r>
              <w:rPr>
                <w:rFonts w:hint="eastAsia" w:ascii="仿宋_GB2312" w:hAnsi="宋体" w:eastAsia="仿宋_GB2312" w:cs="宋体"/>
                <w:kern w:val="0"/>
                <w:sz w:val="20"/>
                <w:szCs w:val="20"/>
              </w:rPr>
              <w:t>本科及以上学历，并取得相应</w:t>
            </w:r>
            <w:bookmarkStart w:id="0" w:name="_GoBack"/>
            <w:bookmarkEnd w:id="0"/>
            <w:r>
              <w:rPr>
                <w:rFonts w:hint="eastAsia" w:ascii="仿宋_GB2312" w:hAnsi="宋体" w:eastAsia="仿宋_GB2312" w:cs="宋体"/>
                <w:kern w:val="0"/>
                <w:sz w:val="20"/>
                <w:szCs w:val="20"/>
                <w:lang w:val="en-US" w:eastAsia="zh-CN"/>
              </w:rPr>
              <w:t>学士及以上</w:t>
            </w:r>
            <w:r>
              <w:rPr>
                <w:rFonts w:hint="eastAsia" w:ascii="仿宋_GB2312" w:hAnsi="宋体" w:eastAsia="仿宋_GB2312" w:cs="宋体"/>
                <w:kern w:val="0"/>
                <w:sz w:val="20"/>
                <w:szCs w:val="20"/>
              </w:rPr>
              <w:t>学位；</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2.年龄40周岁以下（1981年</w:t>
            </w:r>
            <w:r>
              <w:rPr>
                <w:rFonts w:hint="eastAsia" w:ascii="仿宋_GB2312" w:hAnsi="宋体" w:eastAsia="仿宋_GB2312" w:cs="宋体"/>
                <w:kern w:val="0"/>
                <w:sz w:val="20"/>
                <w:szCs w:val="20"/>
                <w:lang w:val="en-US" w:eastAsia="zh-CN"/>
              </w:rPr>
              <w:t>4</w:t>
            </w:r>
            <w:r>
              <w:rPr>
                <w:rFonts w:hint="eastAsia" w:ascii="仿宋_GB2312" w:hAnsi="宋体" w:eastAsia="仿宋_GB2312" w:cs="宋体"/>
                <w:kern w:val="0"/>
                <w:sz w:val="20"/>
                <w:szCs w:val="20"/>
              </w:rPr>
              <w:t>月1日以后出生）；</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3.专业不限；</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4.累计2年及以上汉江集团、中线水源公司工作经历。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fixed"/>
          <w:tblCellMar>
            <w:top w:w="0" w:type="dxa"/>
            <w:left w:w="108" w:type="dxa"/>
            <w:bottom w:w="0" w:type="dxa"/>
            <w:right w:w="108" w:type="dxa"/>
          </w:tblCellMar>
        </w:tblPrEx>
        <w:trPr>
          <w:trHeight w:val="2006" w:hRule="atLeast"/>
          <w:jc w:val="center"/>
        </w:trPr>
        <w:tc>
          <w:tcPr>
            <w:tcW w:w="568" w:type="dxa"/>
            <w:tcBorders>
              <w:top w:val="single" w:color="auto" w:sz="6" w:space="0"/>
              <w:bottom w:val="single" w:color="auto" w:sz="6"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992" w:type="dxa"/>
            <w:tcBorders>
              <w:top w:val="single" w:color="auto" w:sz="6" w:space="0"/>
              <w:bottom w:val="single" w:color="auto" w:sz="6"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技术科工作人员</w:t>
            </w:r>
          </w:p>
        </w:tc>
        <w:tc>
          <w:tcPr>
            <w:tcW w:w="724" w:type="dxa"/>
            <w:tcBorders>
              <w:top w:val="single" w:color="auto" w:sz="6" w:space="0"/>
              <w:bottom w:val="single" w:color="auto" w:sz="6"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KQ</w:t>
            </w:r>
            <w:r>
              <w:rPr>
                <w:rFonts w:hint="eastAsia" w:ascii="仿宋_GB2312" w:hAnsi="宋体" w:eastAsia="仿宋_GB2312" w:cs="宋体"/>
                <w:kern w:val="0"/>
                <w:sz w:val="20"/>
                <w:szCs w:val="20"/>
              </w:rPr>
              <w:t>0</w:t>
            </w:r>
            <w:r>
              <w:rPr>
                <w:rFonts w:ascii="仿宋_GB2312" w:hAnsi="宋体" w:eastAsia="仿宋_GB2312" w:cs="宋体"/>
                <w:kern w:val="0"/>
                <w:sz w:val="20"/>
                <w:szCs w:val="20"/>
              </w:rPr>
              <w:t>3</w:t>
            </w:r>
          </w:p>
        </w:tc>
        <w:tc>
          <w:tcPr>
            <w:tcW w:w="1245" w:type="dxa"/>
            <w:tcBorders>
              <w:top w:val="single" w:color="auto" w:sz="6" w:space="0"/>
              <w:bottom w:val="single" w:color="auto" w:sz="6"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丹江口市</w:t>
            </w:r>
          </w:p>
        </w:tc>
        <w:tc>
          <w:tcPr>
            <w:tcW w:w="4833" w:type="dxa"/>
            <w:tcBorders>
              <w:top w:val="single" w:color="auto" w:sz="6" w:space="0"/>
              <w:bottom w:val="single" w:color="auto" w:sz="6"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1．承担本</w:t>
            </w:r>
            <w:r>
              <w:rPr>
                <w:rFonts w:hint="eastAsia" w:ascii="仿宋_GB2312" w:hAnsi="宋体" w:eastAsia="仿宋_GB2312" w:cs="宋体"/>
                <w:kern w:val="0"/>
                <w:sz w:val="20"/>
                <w:szCs w:val="20"/>
                <w:lang w:val="en-US" w:eastAsia="zh-CN"/>
              </w:rPr>
              <w:t>单位</w:t>
            </w:r>
            <w:r>
              <w:rPr>
                <w:rFonts w:hint="eastAsia" w:ascii="仿宋_GB2312" w:hAnsi="宋体" w:eastAsia="仿宋_GB2312" w:cs="宋体"/>
                <w:kern w:val="0"/>
                <w:sz w:val="20"/>
                <w:szCs w:val="20"/>
              </w:rPr>
              <w:t>技术管理、技术开发、技术培训工作。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2．承担本</w:t>
            </w:r>
            <w:r>
              <w:rPr>
                <w:rFonts w:hint="eastAsia" w:ascii="仿宋_GB2312" w:hAnsi="宋体" w:eastAsia="仿宋_GB2312" w:cs="宋体"/>
                <w:kern w:val="0"/>
                <w:sz w:val="20"/>
                <w:szCs w:val="20"/>
                <w:lang w:val="en-US" w:eastAsia="zh-CN"/>
              </w:rPr>
              <w:t>单位</w:t>
            </w:r>
            <w:r>
              <w:rPr>
                <w:rFonts w:hint="eastAsia" w:ascii="仿宋_GB2312" w:hAnsi="宋体" w:eastAsia="仿宋_GB2312" w:cs="宋体"/>
                <w:kern w:val="0"/>
                <w:sz w:val="20"/>
                <w:szCs w:val="20"/>
              </w:rPr>
              <w:t>信息化管理工作。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3．承担本</w:t>
            </w:r>
            <w:r>
              <w:rPr>
                <w:rFonts w:hint="eastAsia" w:ascii="仿宋_GB2312" w:hAnsi="宋体" w:eastAsia="仿宋_GB2312" w:cs="宋体"/>
                <w:kern w:val="0"/>
                <w:sz w:val="20"/>
                <w:szCs w:val="20"/>
                <w:lang w:val="en-US" w:eastAsia="zh-CN"/>
              </w:rPr>
              <w:t>单位</w:t>
            </w:r>
            <w:r>
              <w:rPr>
                <w:rFonts w:hint="eastAsia" w:ascii="仿宋_GB2312" w:hAnsi="宋体" w:eastAsia="仿宋_GB2312" w:cs="宋体"/>
                <w:kern w:val="0"/>
                <w:sz w:val="20"/>
                <w:szCs w:val="20"/>
              </w:rPr>
              <w:t>网络安全管理工作。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4．承担卫星图片的解译工作。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5．完成上级交办的其他工作，协助其他岗位工作。</w:t>
            </w:r>
          </w:p>
        </w:tc>
        <w:tc>
          <w:tcPr>
            <w:tcW w:w="554" w:type="dxa"/>
            <w:tcBorders>
              <w:top w:val="single" w:color="auto" w:sz="6" w:space="0"/>
              <w:bottom w:val="single" w:color="auto" w:sz="6"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5268" w:type="dxa"/>
            <w:tcBorders>
              <w:top w:val="single" w:color="auto" w:sz="6" w:space="0"/>
              <w:bottom w:val="single" w:color="auto" w:sz="6"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1.全日制</w:t>
            </w:r>
            <w:r>
              <w:rPr>
                <w:rFonts w:hint="eastAsia" w:ascii="仿宋_GB2312" w:hAnsi="宋体" w:eastAsia="仿宋_GB2312" w:cs="宋体"/>
                <w:kern w:val="0"/>
                <w:sz w:val="20"/>
                <w:szCs w:val="20"/>
                <w:lang w:val="en-US" w:eastAsia="zh-CN"/>
              </w:rPr>
              <w:t>大学</w:t>
            </w:r>
            <w:r>
              <w:rPr>
                <w:rFonts w:hint="eastAsia" w:ascii="仿宋_GB2312" w:hAnsi="宋体" w:eastAsia="仿宋_GB2312" w:cs="宋体"/>
                <w:kern w:val="0"/>
                <w:sz w:val="20"/>
                <w:szCs w:val="20"/>
              </w:rPr>
              <w:t>本科及以上学历，并取得相应</w:t>
            </w:r>
            <w:r>
              <w:rPr>
                <w:rFonts w:hint="eastAsia" w:ascii="仿宋_GB2312" w:hAnsi="宋体" w:eastAsia="仿宋_GB2312" w:cs="宋体"/>
                <w:kern w:val="0"/>
                <w:sz w:val="20"/>
                <w:szCs w:val="20"/>
                <w:lang w:val="en-US" w:eastAsia="zh-CN"/>
              </w:rPr>
              <w:t>学士及以上</w:t>
            </w:r>
            <w:r>
              <w:rPr>
                <w:rFonts w:hint="eastAsia" w:ascii="仿宋_GB2312" w:hAnsi="宋体" w:eastAsia="仿宋_GB2312" w:cs="宋体"/>
                <w:kern w:val="0"/>
                <w:sz w:val="20"/>
                <w:szCs w:val="20"/>
              </w:rPr>
              <w:t>学位；</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2.年龄40周岁以下（1981年</w:t>
            </w:r>
            <w:r>
              <w:rPr>
                <w:rFonts w:hint="eastAsia" w:ascii="仿宋_GB2312" w:hAnsi="宋体" w:eastAsia="仿宋_GB2312" w:cs="宋体"/>
                <w:kern w:val="0"/>
                <w:sz w:val="20"/>
                <w:szCs w:val="20"/>
                <w:lang w:val="en-US" w:eastAsia="zh-CN"/>
              </w:rPr>
              <w:t>4</w:t>
            </w:r>
            <w:r>
              <w:rPr>
                <w:rFonts w:hint="eastAsia" w:ascii="仿宋_GB2312" w:hAnsi="宋体" w:eastAsia="仿宋_GB2312" w:cs="宋体"/>
                <w:kern w:val="0"/>
                <w:sz w:val="20"/>
                <w:szCs w:val="20"/>
              </w:rPr>
              <w:t>月1日以后出生）；</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3.理学类、工学类专业；</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4.累计2年及以上汉江集团、中线水源公司工作经历。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fixed"/>
          <w:tblCellMar>
            <w:top w:w="0" w:type="dxa"/>
            <w:left w:w="108" w:type="dxa"/>
            <w:bottom w:w="0" w:type="dxa"/>
            <w:right w:w="108" w:type="dxa"/>
          </w:tblCellMar>
        </w:tblPrEx>
        <w:trPr>
          <w:trHeight w:val="3828" w:hRule="atLeast"/>
          <w:jc w:val="center"/>
        </w:trPr>
        <w:tc>
          <w:tcPr>
            <w:tcW w:w="568" w:type="dxa"/>
            <w:tcBorders>
              <w:top w:val="single" w:color="auto" w:sz="6" w:space="0"/>
              <w:bottom w:val="single" w:color="auto" w:sz="6"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992" w:type="dxa"/>
            <w:tcBorders>
              <w:top w:val="single" w:color="auto" w:sz="6" w:space="0"/>
              <w:bottom w:val="single" w:color="auto" w:sz="6"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巡查队队员</w:t>
            </w:r>
          </w:p>
        </w:tc>
        <w:tc>
          <w:tcPr>
            <w:tcW w:w="724" w:type="dxa"/>
            <w:tcBorders>
              <w:top w:val="single" w:color="auto" w:sz="6" w:space="0"/>
              <w:bottom w:val="single" w:color="auto" w:sz="6" w:space="0"/>
            </w:tcBorders>
            <w:vAlign w:val="center"/>
          </w:tcPr>
          <w:p>
            <w:pPr>
              <w:widowControl/>
              <w:jc w:val="center"/>
              <w:rPr>
                <w:rFonts w:ascii="仿宋_GB2312" w:hAnsi="宋体" w:eastAsia="仿宋_GB2312" w:cs="宋体"/>
                <w:kern w:val="0"/>
                <w:sz w:val="20"/>
                <w:szCs w:val="20"/>
              </w:rPr>
            </w:pPr>
            <w:r>
              <w:rPr>
                <w:rFonts w:ascii="仿宋_GB2312" w:hAnsi="宋体" w:eastAsia="仿宋_GB2312" w:cs="宋体"/>
                <w:kern w:val="0"/>
                <w:sz w:val="20"/>
                <w:szCs w:val="20"/>
              </w:rPr>
              <w:t>KQ</w:t>
            </w:r>
            <w:r>
              <w:rPr>
                <w:rFonts w:hint="eastAsia" w:ascii="仿宋_GB2312" w:hAnsi="宋体" w:eastAsia="仿宋_GB2312" w:cs="宋体"/>
                <w:kern w:val="0"/>
                <w:sz w:val="20"/>
                <w:szCs w:val="20"/>
              </w:rPr>
              <w:t>04</w:t>
            </w:r>
          </w:p>
        </w:tc>
        <w:tc>
          <w:tcPr>
            <w:tcW w:w="1245" w:type="dxa"/>
            <w:tcBorders>
              <w:top w:val="single" w:color="auto" w:sz="6" w:space="0"/>
              <w:bottom w:val="single" w:color="auto" w:sz="6"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丹江口市、十堰市郧阳区、河南省淅川县</w:t>
            </w:r>
          </w:p>
        </w:tc>
        <w:tc>
          <w:tcPr>
            <w:tcW w:w="4833" w:type="dxa"/>
            <w:tcBorders>
              <w:top w:val="single" w:color="auto" w:sz="6" w:space="0"/>
              <w:bottom w:val="single" w:color="auto" w:sz="6"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w:t>
            </w:r>
            <w:r>
              <w:rPr>
                <w:rFonts w:ascii="仿宋_GB2312" w:hAnsi="宋体" w:eastAsia="仿宋_GB2312" w:cs="宋体"/>
                <w:kern w:val="0"/>
                <w:sz w:val="20"/>
                <w:szCs w:val="20"/>
              </w:rPr>
              <w:t xml:space="preserve"> </w:t>
            </w:r>
            <w:r>
              <w:rPr>
                <w:rFonts w:hint="eastAsia" w:ascii="仿宋_GB2312" w:hAnsi="宋体" w:eastAsia="仿宋_GB2312" w:cs="宋体"/>
                <w:kern w:val="0"/>
                <w:sz w:val="20"/>
                <w:szCs w:val="20"/>
              </w:rPr>
              <w:t>承担库区消落地的开发利用、水土保持、水事违法行为等相关情况的巡查工作。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2．承担库区界桩、界碑、标识牌、警示牌、宣传牌等管护设施的巡查、维护管理工作。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3．承担水库管理范围和保护范围内在建桥梁、码头、公路、取水、排水等在建涉河建设项目审批手续履行情况和现场施工情况的巡查工作。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4．承担库区取用水单位的巡查工作。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5．配合开展库区突发事件应急处置工作；协助开展库区水法律法规宣传工作。</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6．完成上级交办的其他工作，协助其他岗位工作。</w:t>
            </w:r>
          </w:p>
        </w:tc>
        <w:tc>
          <w:tcPr>
            <w:tcW w:w="554" w:type="dxa"/>
            <w:tcBorders>
              <w:top w:val="single" w:color="auto" w:sz="6" w:space="0"/>
              <w:bottom w:val="single" w:color="auto" w:sz="6"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5268" w:type="dxa"/>
            <w:tcBorders>
              <w:top w:val="single" w:color="auto" w:sz="6" w:space="0"/>
              <w:bottom w:val="single" w:color="auto" w:sz="6"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1.大学专科及以上学历；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2.限男性，年龄45周岁以下（1976年</w:t>
            </w:r>
            <w:r>
              <w:rPr>
                <w:rFonts w:hint="eastAsia" w:ascii="仿宋_GB2312" w:hAnsi="宋体" w:eastAsia="仿宋_GB2312" w:cs="宋体"/>
                <w:kern w:val="0"/>
                <w:sz w:val="20"/>
                <w:szCs w:val="20"/>
                <w:lang w:val="en-US" w:eastAsia="zh-CN"/>
              </w:rPr>
              <w:t>4</w:t>
            </w:r>
            <w:r>
              <w:rPr>
                <w:rFonts w:hint="eastAsia" w:ascii="仿宋_GB2312" w:hAnsi="宋体" w:eastAsia="仿宋_GB2312" w:cs="宋体"/>
                <w:kern w:val="0"/>
                <w:sz w:val="20"/>
                <w:szCs w:val="20"/>
              </w:rPr>
              <w:t>月1日以后出生）；</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3.累计2年及以上汉江集团、中线水源公司工作经历；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4.身体条件能够满足野外工作要求，无重大基础性疾病。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fixed"/>
          <w:tblCellMar>
            <w:top w:w="0" w:type="dxa"/>
            <w:left w:w="108" w:type="dxa"/>
            <w:bottom w:w="0" w:type="dxa"/>
            <w:right w:w="108" w:type="dxa"/>
          </w:tblCellMar>
        </w:tblPrEx>
        <w:trPr>
          <w:trHeight w:val="656" w:hRule="atLeast"/>
          <w:jc w:val="center"/>
        </w:trPr>
        <w:tc>
          <w:tcPr>
            <w:tcW w:w="8362" w:type="dxa"/>
            <w:gridSpan w:val="5"/>
            <w:tcBorders>
              <w:top w:val="single" w:color="auto" w:sz="6" w:space="0"/>
            </w:tcBorders>
            <w:shd w:val="clear" w:color="auto" w:fill="auto"/>
            <w:vAlign w:val="center"/>
          </w:tcPr>
          <w:p>
            <w:pPr>
              <w:widowControl/>
              <w:jc w:val="right"/>
              <w:rPr>
                <w:rFonts w:ascii="仿宋_GB2312" w:hAnsi="宋体" w:eastAsia="仿宋_GB2312" w:cs="宋体"/>
                <w:kern w:val="0"/>
                <w:sz w:val="20"/>
                <w:szCs w:val="20"/>
              </w:rPr>
            </w:pPr>
            <w:r>
              <w:rPr>
                <w:rFonts w:hint="eastAsia" w:ascii="仿宋_GB2312" w:hAnsi="宋体" w:eastAsia="仿宋_GB2312" w:cs="宋体"/>
                <w:kern w:val="0"/>
                <w:sz w:val="20"/>
                <w:szCs w:val="20"/>
              </w:rPr>
              <w:t>合计</w:t>
            </w:r>
          </w:p>
        </w:tc>
        <w:tc>
          <w:tcPr>
            <w:tcW w:w="554" w:type="dxa"/>
            <w:tcBorders>
              <w:top w:val="single" w:color="auto" w:sz="6"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5268" w:type="dxa"/>
            <w:tcBorders>
              <w:top w:val="single" w:color="auto" w:sz="6" w:space="0"/>
            </w:tcBorders>
            <w:shd w:val="clear" w:color="auto" w:fill="auto"/>
            <w:vAlign w:val="center"/>
          </w:tcPr>
          <w:p>
            <w:pPr>
              <w:widowControl/>
              <w:jc w:val="left"/>
              <w:rPr>
                <w:rFonts w:ascii="仿宋_GB2312" w:hAnsi="宋体" w:eastAsia="仿宋_GB2312" w:cs="宋体"/>
                <w:kern w:val="0"/>
                <w:sz w:val="20"/>
                <w:szCs w:val="20"/>
              </w:rPr>
            </w:pPr>
          </w:p>
        </w:tc>
      </w:tr>
    </w:tbl>
    <w:p>
      <w:pPr>
        <w:spacing w:line="360" w:lineRule="auto"/>
        <w:ind w:firstLine="402" w:firstLineChars="200"/>
        <w:rPr>
          <w:rFonts w:ascii="仿宋_GB2312" w:hAnsi="宋体" w:eastAsia="仿宋_GB2312" w:cs="宋体"/>
          <w:kern w:val="0"/>
          <w:sz w:val="20"/>
          <w:szCs w:val="20"/>
        </w:rPr>
      </w:pPr>
      <w:r>
        <w:rPr>
          <w:rFonts w:hint="eastAsia" w:ascii="仿宋_GB2312" w:hAnsi="仿宋_GB2312" w:eastAsia="仿宋_GB2312" w:cs="仿宋_GB2312"/>
          <w:b/>
          <w:bCs/>
          <w:sz w:val="20"/>
          <w:szCs w:val="20"/>
        </w:rPr>
        <w:t>注：工作经历的年限以招聘公告发布之日为计算截止时点。</w:t>
      </w:r>
    </w:p>
    <w:sectPr>
      <w:pgSz w:w="16840" w:h="2380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14"/>
    <w:rsid w:val="00314314"/>
    <w:rsid w:val="00357738"/>
    <w:rsid w:val="00712A30"/>
    <w:rsid w:val="007C29FC"/>
    <w:rsid w:val="00983F10"/>
    <w:rsid w:val="00A90ECE"/>
    <w:rsid w:val="00AB01D2"/>
    <w:rsid w:val="00C3360F"/>
    <w:rsid w:val="00C86C3F"/>
    <w:rsid w:val="00CC0A3E"/>
    <w:rsid w:val="00CC7DD3"/>
    <w:rsid w:val="00F7258C"/>
    <w:rsid w:val="00FC28AE"/>
    <w:rsid w:val="3DEF318B"/>
    <w:rsid w:val="59101197"/>
    <w:rsid w:val="66995137"/>
    <w:rsid w:val="67881AB7"/>
    <w:rsid w:val="6C652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rFonts w:ascii="Times New Roman" w:hAnsi="Times New Roman" w:eastAsia="宋体" w:cs="Times New Roman"/>
      <w:sz w:val="18"/>
      <w:szCs w:val="18"/>
    </w:rPr>
  </w:style>
  <w:style w:type="character" w:customStyle="1" w:styleId="7">
    <w:name w:val="页脚 字符"/>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CF70AF-EEAC-4C24-BB4D-8DC4FCAB60CE}">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187</Words>
  <Characters>1068</Characters>
  <Lines>8</Lines>
  <Paragraphs>2</Paragraphs>
  <TotalTime>3</TotalTime>
  <ScaleCrop>false</ScaleCrop>
  <LinksUpToDate>false</LinksUpToDate>
  <CharactersWithSpaces>1253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2020-12-18T01:00:00Z</dcterms:created>
  <dc:creator>赵跃程</dc:creator>
  <cp:lastModifiedBy>朱进华</cp:lastModifiedBy>
  <dcterms:modified xsi:type="dcterms:W3CDTF">2021-04-07T03:31:41Z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