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年三峡公共检验检测中心引进急需紧缺人才岗位需求</w:t>
      </w:r>
      <w:r>
        <w:rPr>
          <w:rFonts w:hint="eastAsia" w:ascii="黑体" w:hAnsi="黑体" w:eastAsia="黑体"/>
          <w:sz w:val="36"/>
          <w:szCs w:val="36"/>
        </w:rPr>
        <w:t>及职数表</w:t>
      </w:r>
    </w:p>
    <w:tbl>
      <w:tblPr>
        <w:tblStyle w:val="5"/>
        <w:tblW w:w="14362" w:type="dxa"/>
        <w:jc w:val="center"/>
        <w:tblInd w:w="0" w:type="dxa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505"/>
        <w:gridCol w:w="1368"/>
        <w:gridCol w:w="1368"/>
        <w:gridCol w:w="1674"/>
        <w:gridCol w:w="1059"/>
        <w:gridCol w:w="804"/>
        <w:gridCol w:w="1740"/>
        <w:gridCol w:w="2844"/>
        <w:gridCol w:w="1064"/>
        <w:gridCol w:w="1936"/>
      </w:tblGrid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36" w:type="dxa"/>
            <w:gridSpan w:val="2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67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59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岗位类别及等级</w:t>
            </w: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需求人数（名）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284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学历及其他要求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引才层次</w:t>
            </w:r>
          </w:p>
        </w:tc>
        <w:tc>
          <w:tcPr>
            <w:tcW w:w="1936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  <w:lang w:eastAsia="zh-CN"/>
              </w:rPr>
              <w:t>用人单位联系方式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  <w:t>及邮箱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1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28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三峡公共检验检测中心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三峡公共检验检测中心</w:t>
            </w:r>
          </w:p>
        </w:tc>
        <w:tc>
          <w:tcPr>
            <w:tcW w:w="16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药品检验研究</w:t>
            </w:r>
          </w:p>
        </w:tc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药物分析学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、微生物与生化药学、药理学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硕士研究生，198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年1月1日及以后出生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eastAsia="zh-CN"/>
              </w:rPr>
              <w:t>电话：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0717-6302396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邮箱：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>740038259@qq.com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产品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检验研究</w:t>
            </w:r>
          </w:p>
        </w:tc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化学工程、应用化学、化学工艺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硕士研究生，198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年1月1日及以后出生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0FC8"/>
    <w:rsid w:val="7AD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cp:lastPrinted>2021-04-18T06:41:46Z</cp:lastPrinted>
  <dcterms:modified xsi:type="dcterms:W3CDTF">2021-04-18T06:41:48Z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